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BFD9" w14:textId="77777777" w:rsidR="00E44E1E" w:rsidRDefault="0043454D" w:rsidP="00E44E1E">
      <w:pPr>
        <w:widowControl w:val="0"/>
        <w:autoSpaceDE w:val="0"/>
        <w:autoSpaceDN w:val="0"/>
        <w:adjustRightInd w:val="0"/>
        <w:spacing w:after="0" w:line="240" w:lineRule="auto"/>
        <w:ind w:left="-90" w:right="-30" w:firstLine="90"/>
        <w:jc w:val="center"/>
        <w:rPr>
          <w:rFonts w:ascii="Arial" w:hAnsi="Arial" w:cs="Arial"/>
          <w:color w:val="auto"/>
          <w:sz w:val="22"/>
          <w:szCs w:val="22"/>
          <w:lang w:val="en-GB"/>
        </w:rPr>
      </w:pPr>
      <w:r w:rsidRPr="00E44E1E">
        <w:rPr>
          <w:rFonts w:ascii="Arial" w:hAnsi="Arial" w:cs="Arial"/>
          <w:color w:val="auto"/>
          <w:sz w:val="22"/>
          <w:szCs w:val="22"/>
          <w:lang w:val="en-GB"/>
        </w:rPr>
        <w:t xml:space="preserve"> </w:t>
      </w:r>
    </w:p>
    <w:p w14:paraId="79C93625" w14:textId="750780AF" w:rsidR="00E44E1E" w:rsidRPr="00D53172" w:rsidRDefault="00E44E1E" w:rsidP="00E44E1E">
      <w:pPr>
        <w:widowControl w:val="0"/>
        <w:autoSpaceDE w:val="0"/>
        <w:autoSpaceDN w:val="0"/>
        <w:adjustRightInd w:val="0"/>
        <w:spacing w:after="0" w:line="240" w:lineRule="auto"/>
        <w:ind w:left="-90" w:right="-30" w:firstLine="90"/>
        <w:jc w:val="center"/>
        <w:rPr>
          <w:rFonts w:ascii="Arial" w:hAnsi="Arial" w:cs="Arial"/>
          <w:b/>
          <w:bCs/>
          <w:color w:val="auto"/>
          <w:sz w:val="28"/>
          <w:szCs w:val="28"/>
          <w:lang w:val="en-GB"/>
        </w:rPr>
      </w:pPr>
      <w:r w:rsidRPr="00D53172">
        <w:rPr>
          <w:rFonts w:ascii="Arial" w:hAnsi="Arial" w:cs="Arial"/>
          <w:b/>
          <w:bCs/>
          <w:color w:val="auto"/>
          <w:sz w:val="28"/>
          <w:szCs w:val="28"/>
          <w:lang w:val="en-GB"/>
        </w:rPr>
        <w:t>CARICOM</w:t>
      </w:r>
      <w:r w:rsidRPr="00D53172">
        <w:rPr>
          <w:rFonts w:ascii="Arial" w:hAnsi="Arial" w:cs="Arial"/>
          <w:b/>
          <w:bCs/>
          <w:color w:val="auto"/>
          <w:spacing w:val="-11"/>
          <w:sz w:val="28"/>
          <w:szCs w:val="28"/>
          <w:lang w:val="en-GB"/>
        </w:rPr>
        <w:t xml:space="preserve"> </w:t>
      </w:r>
      <w:r w:rsidRPr="00D53172">
        <w:rPr>
          <w:rFonts w:ascii="Arial" w:hAnsi="Arial" w:cs="Arial"/>
          <w:b/>
          <w:bCs/>
          <w:color w:val="auto"/>
          <w:sz w:val="28"/>
          <w:szCs w:val="28"/>
          <w:lang w:val="en-GB"/>
        </w:rPr>
        <w:t>REGIONAL</w:t>
      </w:r>
      <w:r w:rsidRPr="00D53172">
        <w:rPr>
          <w:rFonts w:ascii="Arial" w:hAnsi="Arial" w:cs="Arial"/>
          <w:b/>
          <w:bCs/>
          <w:color w:val="auto"/>
          <w:spacing w:val="-12"/>
          <w:sz w:val="28"/>
          <w:szCs w:val="28"/>
          <w:lang w:val="en-GB"/>
        </w:rPr>
        <w:t xml:space="preserve"> </w:t>
      </w:r>
      <w:r w:rsidRPr="00D53172">
        <w:rPr>
          <w:rFonts w:ascii="Arial" w:hAnsi="Arial" w:cs="Arial"/>
          <w:b/>
          <w:bCs/>
          <w:color w:val="auto"/>
          <w:sz w:val="28"/>
          <w:szCs w:val="28"/>
          <w:lang w:val="en-GB"/>
        </w:rPr>
        <w:t>ORGANISATION</w:t>
      </w:r>
      <w:r w:rsidRPr="00D53172">
        <w:rPr>
          <w:rFonts w:ascii="Arial" w:hAnsi="Arial" w:cs="Arial"/>
          <w:b/>
          <w:bCs/>
          <w:color w:val="auto"/>
          <w:spacing w:val="-18"/>
          <w:sz w:val="28"/>
          <w:szCs w:val="28"/>
          <w:lang w:val="en-GB"/>
        </w:rPr>
        <w:t xml:space="preserve"> </w:t>
      </w:r>
      <w:r w:rsidRPr="00D53172">
        <w:rPr>
          <w:rFonts w:ascii="Arial" w:hAnsi="Arial" w:cs="Arial"/>
          <w:b/>
          <w:bCs/>
          <w:color w:val="auto"/>
          <w:sz w:val="28"/>
          <w:szCs w:val="28"/>
          <w:lang w:val="en-GB"/>
        </w:rPr>
        <w:t>FOR</w:t>
      </w:r>
      <w:r w:rsidRPr="00D53172">
        <w:rPr>
          <w:rFonts w:ascii="Arial" w:hAnsi="Arial" w:cs="Arial"/>
          <w:b/>
          <w:bCs/>
          <w:color w:val="auto"/>
          <w:spacing w:val="-5"/>
          <w:sz w:val="28"/>
          <w:szCs w:val="28"/>
          <w:lang w:val="en-GB"/>
        </w:rPr>
        <w:t xml:space="preserve"> </w:t>
      </w:r>
      <w:r w:rsidRPr="00D53172">
        <w:rPr>
          <w:rFonts w:ascii="Arial" w:hAnsi="Arial" w:cs="Arial"/>
          <w:b/>
          <w:bCs/>
          <w:color w:val="auto"/>
          <w:sz w:val="28"/>
          <w:szCs w:val="28"/>
          <w:lang w:val="en-GB"/>
        </w:rPr>
        <w:t>STANDARDS</w:t>
      </w:r>
      <w:r w:rsidRPr="00D53172">
        <w:rPr>
          <w:rFonts w:ascii="Arial" w:hAnsi="Arial" w:cs="Arial"/>
          <w:b/>
          <w:bCs/>
          <w:color w:val="auto"/>
          <w:spacing w:val="-14"/>
          <w:sz w:val="28"/>
          <w:szCs w:val="28"/>
          <w:lang w:val="en-GB"/>
        </w:rPr>
        <w:t xml:space="preserve"> </w:t>
      </w:r>
      <w:r w:rsidRPr="00D53172">
        <w:rPr>
          <w:rFonts w:ascii="Arial" w:hAnsi="Arial" w:cs="Arial"/>
          <w:b/>
          <w:bCs/>
          <w:color w:val="auto"/>
          <w:sz w:val="28"/>
          <w:szCs w:val="28"/>
          <w:lang w:val="en-GB"/>
        </w:rPr>
        <w:t>AND QUALITY</w:t>
      </w:r>
      <w:r w:rsidRPr="00D53172">
        <w:rPr>
          <w:rFonts w:ascii="Arial" w:hAnsi="Arial" w:cs="Arial"/>
          <w:b/>
          <w:bCs/>
          <w:color w:val="auto"/>
          <w:spacing w:val="-10"/>
          <w:sz w:val="28"/>
          <w:szCs w:val="28"/>
          <w:lang w:val="en-GB"/>
        </w:rPr>
        <w:t xml:space="preserve"> </w:t>
      </w:r>
      <w:r w:rsidRPr="00D53172">
        <w:rPr>
          <w:rFonts w:ascii="Arial" w:hAnsi="Arial" w:cs="Arial"/>
          <w:b/>
          <w:bCs/>
          <w:color w:val="auto"/>
          <w:spacing w:val="2"/>
          <w:sz w:val="28"/>
          <w:szCs w:val="28"/>
          <w:lang w:val="en-GB"/>
        </w:rPr>
        <w:t>(</w:t>
      </w:r>
      <w:r w:rsidRPr="00D53172">
        <w:rPr>
          <w:rFonts w:ascii="Arial" w:hAnsi="Arial" w:cs="Arial"/>
          <w:b/>
          <w:bCs/>
          <w:color w:val="auto"/>
          <w:sz w:val="28"/>
          <w:szCs w:val="28"/>
          <w:lang w:val="en-GB"/>
        </w:rPr>
        <w:t>CROSQ)</w:t>
      </w:r>
    </w:p>
    <w:p w14:paraId="372F17D0" w14:textId="77777777" w:rsidR="00E44E1E" w:rsidRPr="00E44E1E" w:rsidRDefault="00E44E1E" w:rsidP="00E44E1E">
      <w:pPr>
        <w:widowControl w:val="0"/>
        <w:autoSpaceDE w:val="0"/>
        <w:autoSpaceDN w:val="0"/>
        <w:adjustRightInd w:val="0"/>
        <w:spacing w:after="0" w:line="240" w:lineRule="auto"/>
        <w:ind w:left="-90" w:right="-30" w:firstLine="90"/>
        <w:jc w:val="center"/>
        <w:rPr>
          <w:rFonts w:ascii="Arial" w:hAnsi="Arial" w:cs="Arial"/>
          <w:b/>
          <w:bCs/>
          <w:color w:val="auto"/>
          <w:sz w:val="22"/>
          <w:szCs w:val="22"/>
          <w:lang w:val="en-GB"/>
        </w:rPr>
      </w:pPr>
    </w:p>
    <w:p w14:paraId="60AA8AE5" w14:textId="77777777" w:rsidR="00E44E1E" w:rsidRPr="00035003" w:rsidRDefault="00E44E1E" w:rsidP="00E44E1E">
      <w:pPr>
        <w:widowControl w:val="0"/>
        <w:autoSpaceDE w:val="0"/>
        <w:autoSpaceDN w:val="0"/>
        <w:adjustRightInd w:val="0"/>
        <w:spacing w:after="0" w:line="240" w:lineRule="auto"/>
        <w:ind w:left="-90" w:right="-30" w:firstLine="90"/>
        <w:jc w:val="center"/>
        <w:rPr>
          <w:rFonts w:ascii="Arial" w:hAnsi="Arial" w:cs="Arial"/>
          <w:b/>
          <w:color w:val="auto"/>
          <w:sz w:val="22"/>
          <w:szCs w:val="22"/>
          <w:lang w:val="en-GB"/>
        </w:rPr>
      </w:pPr>
      <w:r w:rsidRPr="00035003">
        <w:rPr>
          <w:rFonts w:ascii="Arial" w:hAnsi="Arial" w:cs="Arial"/>
          <w:b/>
          <w:color w:val="auto"/>
          <w:sz w:val="22"/>
          <w:szCs w:val="22"/>
          <w:lang w:val="en-GB"/>
        </w:rPr>
        <w:t>TERMS OF REFERENCE</w:t>
      </w:r>
    </w:p>
    <w:p w14:paraId="62C4B72C" w14:textId="3170A0CC" w:rsidR="00DC500D" w:rsidRDefault="00DC500D" w:rsidP="00DC500D">
      <w:pPr>
        <w:spacing w:before="200" w:after="0"/>
        <w:jc w:val="center"/>
        <w:rPr>
          <w:rFonts w:ascii="Arial" w:hAnsi="Arial" w:cs="Arial"/>
          <w:b/>
          <w:bCs/>
          <w:color w:val="auto"/>
          <w:sz w:val="22"/>
          <w:szCs w:val="22"/>
          <w:lang w:val="en-GB"/>
        </w:rPr>
      </w:pPr>
      <w:r w:rsidRPr="00DC500D">
        <w:rPr>
          <w:rFonts w:ascii="Arial" w:hAnsi="Arial" w:cs="Arial"/>
          <w:b/>
          <w:bCs/>
          <w:color w:val="auto"/>
          <w:sz w:val="22"/>
          <w:szCs w:val="22"/>
          <w:lang w:val="en-GB"/>
        </w:rPr>
        <w:t>CUSTOMER SERVICE OFFICER/DRIVER</w:t>
      </w:r>
    </w:p>
    <w:p w14:paraId="514C23B0" w14:textId="560040D9" w:rsidR="00E44E1E" w:rsidRPr="00E44E1E" w:rsidRDefault="00E44E1E" w:rsidP="00E44E1E">
      <w:pPr>
        <w:spacing w:before="200" w:after="0"/>
        <w:jc w:val="both"/>
        <w:rPr>
          <w:rFonts w:ascii="Arial" w:hAnsi="Arial" w:cs="Arial"/>
          <w:b/>
          <w:color w:val="auto"/>
          <w:sz w:val="22"/>
          <w:szCs w:val="22"/>
          <w:lang w:val="en-GB"/>
        </w:rPr>
      </w:pPr>
      <w:r w:rsidRPr="00E44E1E">
        <w:rPr>
          <w:rFonts w:ascii="Arial" w:hAnsi="Arial" w:cs="Arial"/>
          <w:b/>
          <w:color w:val="auto"/>
          <w:sz w:val="22"/>
          <w:szCs w:val="22"/>
          <w:lang w:val="en-GB"/>
        </w:rPr>
        <w:t>Introduction</w:t>
      </w:r>
    </w:p>
    <w:p w14:paraId="262A7395" w14:textId="60BB5E9A" w:rsidR="005C5F11" w:rsidRPr="005C5F11" w:rsidRDefault="005C5F11" w:rsidP="005C5F11">
      <w:pPr>
        <w:spacing w:before="200" w:after="0"/>
        <w:jc w:val="both"/>
        <w:rPr>
          <w:rFonts w:ascii="Arial" w:hAnsi="Arial" w:cs="Arial"/>
          <w:color w:val="auto"/>
          <w:sz w:val="22"/>
          <w:szCs w:val="22"/>
          <w:lang w:val="en-US"/>
        </w:rPr>
      </w:pPr>
      <w:r w:rsidRPr="005C5F11">
        <w:rPr>
          <w:rFonts w:ascii="Arial" w:hAnsi="Arial" w:cs="Arial"/>
          <w:color w:val="auto"/>
          <w:sz w:val="22"/>
          <w:szCs w:val="22"/>
          <w:lang w:val="en-US"/>
        </w:rPr>
        <w:t>The CARICOM Regional Organisation for Standards and Quality (CROSQ) was established in 2002 by a Caribbean Community (CARICOM) treaty as an Intergovernmental Organisation. CROSQ’s main objectives are the development and harmonisation of standards, metrology, mutual recognition of accreditation and certification systems and facilitation of the achievement of international competitiveness of regional goods and services produced and provided in the Community. Since the inception of CROSQ, the focus has shifted over the years from regional standards development and standards harmonization throughout the region to the development of the basic regional quality infrastructure architecture and equivalence</w:t>
      </w:r>
      <w:r>
        <w:rPr>
          <w:rFonts w:ascii="Arial" w:hAnsi="Arial" w:cs="Arial"/>
          <w:color w:val="auto"/>
          <w:sz w:val="22"/>
          <w:szCs w:val="22"/>
          <w:lang w:val="en-US"/>
        </w:rPr>
        <w:t>.</w:t>
      </w:r>
    </w:p>
    <w:p w14:paraId="07BE6B5C" w14:textId="2F294B91" w:rsidR="00B16333" w:rsidRPr="00E44E1E" w:rsidRDefault="00E44E1E" w:rsidP="007B21CA">
      <w:pPr>
        <w:spacing w:before="200" w:after="0"/>
        <w:jc w:val="both"/>
        <w:rPr>
          <w:rFonts w:ascii="Arial" w:hAnsi="Arial" w:cs="Arial"/>
          <w:b/>
          <w:color w:val="auto"/>
          <w:sz w:val="22"/>
          <w:szCs w:val="22"/>
          <w:lang w:val="en-GB"/>
        </w:rPr>
      </w:pPr>
      <w:r w:rsidRPr="00E44E1E">
        <w:rPr>
          <w:rFonts w:ascii="Arial" w:hAnsi="Arial" w:cs="Arial"/>
          <w:b/>
          <w:color w:val="auto"/>
          <w:sz w:val="22"/>
          <w:szCs w:val="22"/>
          <w:lang w:val="en-GB"/>
        </w:rPr>
        <w:t>General Functions</w:t>
      </w:r>
    </w:p>
    <w:p w14:paraId="36745646" w14:textId="77777777" w:rsidR="00BF603C" w:rsidRDefault="00BF603C" w:rsidP="00B16333">
      <w:pPr>
        <w:jc w:val="both"/>
        <w:rPr>
          <w:rFonts w:ascii="Arial" w:hAnsi="Arial" w:cs="Arial"/>
          <w:bCs/>
          <w:color w:val="auto"/>
          <w:sz w:val="22"/>
          <w:szCs w:val="22"/>
          <w:lang w:val="en-US"/>
        </w:rPr>
      </w:pPr>
      <w:r w:rsidRPr="00BF603C">
        <w:rPr>
          <w:rFonts w:ascii="Arial" w:hAnsi="Arial" w:cs="Arial"/>
          <w:bCs/>
          <w:color w:val="auto"/>
          <w:sz w:val="22"/>
          <w:szCs w:val="22"/>
          <w:lang w:val="en-US"/>
        </w:rPr>
        <w:t>The Customer Service Officer/Driver will serve as a first point of contact for the organization. Provides routine clerical, and other related tasks to support efficient office administrative processes. He/she will be required to provide bearer services and ensure that CROSQ's vehicle is properly maintained.</w:t>
      </w:r>
    </w:p>
    <w:p w14:paraId="0AF6CDEC" w14:textId="3CA58F39" w:rsidR="00B16333" w:rsidRDefault="00E44E1E" w:rsidP="00B16333">
      <w:pPr>
        <w:jc w:val="both"/>
        <w:rPr>
          <w:rFonts w:ascii="Arial" w:hAnsi="Arial" w:cs="Arial"/>
          <w:b/>
          <w:color w:val="auto"/>
          <w:sz w:val="22"/>
          <w:szCs w:val="22"/>
          <w:lang w:val="en-GB"/>
        </w:rPr>
      </w:pPr>
      <w:r w:rsidRPr="007017CC">
        <w:rPr>
          <w:rFonts w:ascii="Arial" w:hAnsi="Arial" w:cs="Arial"/>
          <w:b/>
          <w:color w:val="auto"/>
          <w:sz w:val="22"/>
          <w:szCs w:val="22"/>
          <w:lang w:val="en-GB"/>
        </w:rPr>
        <w:t>Specific Functions</w:t>
      </w:r>
    </w:p>
    <w:p w14:paraId="38488D26"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Greeting visitors and answering telephone calls and queries to the organization and directing them appropriately.</w:t>
      </w:r>
    </w:p>
    <w:p w14:paraId="525BAFAA"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Processing and filing mail/email correspondence, including opening, sorting and routing mail and responding to routine correspondence.</w:t>
      </w:r>
    </w:p>
    <w:p w14:paraId="226EE3D4"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Managing and maintaining library system of hard copy books and electronic documents.</w:t>
      </w:r>
    </w:p>
    <w:p w14:paraId="1326F20B"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Assisting in general office work as directed, i.e. filing, photocopying, mail preparation.</w:t>
      </w:r>
    </w:p>
    <w:p w14:paraId="5820420C"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Ensuring that the office equipment (photocopier, binder etc.) is in proper working order and reporting any problems are identified in a timely manner.</w:t>
      </w:r>
    </w:p>
    <w:p w14:paraId="6892AD15"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Physically delivering correspondence, procuring office supplies, etc. as required.</w:t>
      </w:r>
    </w:p>
    <w:p w14:paraId="5E06FFF4"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Transporting the CEO, Council Members/Officials, and CROSQ staff (Secretariat related activities) locally.</w:t>
      </w:r>
    </w:p>
    <w:p w14:paraId="4D96211C"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lastRenderedPageBreak/>
        <w:t>Maintaining a record of official travel, mileage and maintenance and of the vehicle</w:t>
      </w:r>
    </w:p>
    <w:p w14:paraId="1381177A"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 xml:space="preserve">Ensuring that the vehicle is properly always maintained and kept clean. </w:t>
      </w:r>
    </w:p>
    <w:p w14:paraId="5A6E50CD" w14:textId="77777777" w:rsidR="00BF603C" w:rsidRPr="00BF603C" w:rsidRDefault="00BF603C" w:rsidP="00BF603C">
      <w:pPr>
        <w:numPr>
          <w:ilvl w:val="0"/>
          <w:numId w:val="34"/>
        </w:numPr>
        <w:spacing w:before="200" w:after="0" w:line="360" w:lineRule="auto"/>
        <w:jc w:val="both"/>
        <w:rPr>
          <w:rFonts w:ascii="Arial" w:eastAsia="Times New Roman" w:hAnsi="Arial" w:cs="Arial"/>
          <w:color w:val="auto"/>
          <w:sz w:val="22"/>
          <w:szCs w:val="22"/>
          <w:lang w:val="en-US"/>
        </w:rPr>
      </w:pPr>
      <w:r w:rsidRPr="00BF603C">
        <w:rPr>
          <w:rFonts w:ascii="Arial" w:eastAsia="Times New Roman" w:hAnsi="Arial" w:cs="Arial"/>
          <w:color w:val="auto"/>
          <w:sz w:val="22"/>
          <w:szCs w:val="22"/>
          <w:lang w:val="en-US"/>
        </w:rPr>
        <w:t>Performing such other reasonable duties as may be assigned by the Supervisor.</w:t>
      </w:r>
    </w:p>
    <w:p w14:paraId="7900272D" w14:textId="690231F0" w:rsidR="00E44E1E" w:rsidRPr="00F168E3" w:rsidRDefault="00E44E1E" w:rsidP="003E3667">
      <w:pPr>
        <w:spacing w:before="200" w:after="0" w:line="360" w:lineRule="auto"/>
        <w:jc w:val="both"/>
        <w:rPr>
          <w:rFonts w:ascii="Arial" w:hAnsi="Arial" w:cs="Arial"/>
          <w:b/>
          <w:color w:val="auto"/>
          <w:sz w:val="22"/>
          <w:szCs w:val="22"/>
          <w:lang w:val="en-GB"/>
        </w:rPr>
      </w:pPr>
      <w:r w:rsidRPr="00F168E3">
        <w:rPr>
          <w:rFonts w:ascii="Arial" w:hAnsi="Arial" w:cs="Arial"/>
          <w:b/>
          <w:color w:val="auto"/>
          <w:sz w:val="22"/>
          <w:szCs w:val="22"/>
          <w:lang w:val="en-GB"/>
        </w:rPr>
        <w:t>Minimum Qualifications and Requirements</w:t>
      </w:r>
    </w:p>
    <w:p w14:paraId="7A2F1DC5" w14:textId="77777777" w:rsidR="00A669FD" w:rsidRPr="00F168E3" w:rsidRDefault="00E44E1E" w:rsidP="003E3667">
      <w:pPr>
        <w:spacing w:before="200" w:after="0"/>
        <w:jc w:val="both"/>
        <w:rPr>
          <w:rFonts w:ascii="Arial" w:hAnsi="Arial" w:cs="Arial"/>
          <w:b/>
          <w:color w:val="auto"/>
          <w:sz w:val="22"/>
          <w:szCs w:val="22"/>
          <w:lang w:val="en-GB"/>
        </w:rPr>
      </w:pPr>
      <w:r w:rsidRPr="00F168E3">
        <w:rPr>
          <w:rFonts w:ascii="Arial" w:hAnsi="Arial" w:cs="Arial"/>
          <w:b/>
          <w:color w:val="auto"/>
          <w:sz w:val="22"/>
          <w:szCs w:val="22"/>
          <w:lang w:val="en-GB"/>
        </w:rPr>
        <w:t>Education</w:t>
      </w:r>
    </w:p>
    <w:p w14:paraId="38F257AF" w14:textId="10390292" w:rsidR="007B7BCB" w:rsidRPr="00F168E3" w:rsidRDefault="007B7BCB" w:rsidP="00BF603C">
      <w:pPr>
        <w:pStyle w:val="ListParagraph"/>
        <w:numPr>
          <w:ilvl w:val="0"/>
          <w:numId w:val="30"/>
        </w:numPr>
        <w:spacing w:line="360" w:lineRule="auto"/>
        <w:ind w:left="720"/>
        <w:jc w:val="both"/>
        <w:rPr>
          <w:rFonts w:ascii="Arial" w:hAnsi="Arial" w:cs="Arial"/>
          <w:color w:val="auto"/>
          <w:sz w:val="22"/>
          <w:szCs w:val="22"/>
          <w:lang w:val="en-GB"/>
        </w:rPr>
      </w:pPr>
      <w:r w:rsidRPr="00F168E3">
        <w:rPr>
          <w:rFonts w:ascii="Arial" w:hAnsi="Arial" w:cs="Arial"/>
          <w:color w:val="auto"/>
          <w:sz w:val="22"/>
          <w:szCs w:val="22"/>
          <w:lang w:val="en-GB"/>
        </w:rPr>
        <w:t>Associate Degree in EDPM</w:t>
      </w:r>
      <w:r w:rsidR="00E829D5" w:rsidRPr="00F168E3">
        <w:rPr>
          <w:rFonts w:ascii="Arial" w:hAnsi="Arial" w:cs="Arial"/>
          <w:color w:val="auto"/>
          <w:sz w:val="22"/>
          <w:szCs w:val="22"/>
          <w:lang w:val="en-GB"/>
        </w:rPr>
        <w:t>/Customer Service or similar</w:t>
      </w:r>
    </w:p>
    <w:p w14:paraId="3C2583BD" w14:textId="45B1B6D0" w:rsidR="007B7BCB" w:rsidRPr="00F168E3" w:rsidRDefault="00E829D5" w:rsidP="007B7BCB">
      <w:pPr>
        <w:pStyle w:val="ListParagraph"/>
        <w:numPr>
          <w:ilvl w:val="0"/>
          <w:numId w:val="30"/>
        </w:numPr>
        <w:spacing w:line="360" w:lineRule="auto"/>
        <w:ind w:left="720"/>
        <w:jc w:val="both"/>
        <w:rPr>
          <w:rFonts w:ascii="Arial" w:hAnsi="Arial" w:cs="Arial"/>
          <w:color w:val="auto"/>
          <w:sz w:val="22"/>
          <w:szCs w:val="22"/>
          <w:lang w:val="en-GB"/>
        </w:rPr>
      </w:pPr>
      <w:r w:rsidRPr="00F168E3">
        <w:rPr>
          <w:rFonts w:ascii="Arial" w:hAnsi="Arial" w:cs="Arial"/>
          <w:color w:val="auto"/>
          <w:sz w:val="22"/>
          <w:szCs w:val="22"/>
          <w:lang w:val="en-GB"/>
        </w:rPr>
        <w:t>Customer Service/</w:t>
      </w:r>
      <w:r w:rsidR="007B7BCB" w:rsidRPr="00F168E3">
        <w:rPr>
          <w:rFonts w:ascii="Arial" w:hAnsi="Arial" w:cs="Arial"/>
          <w:color w:val="auto"/>
          <w:sz w:val="22"/>
          <w:szCs w:val="22"/>
          <w:lang w:val="en-GB"/>
        </w:rPr>
        <w:t>Secretarial and/or administrative certification would be an asset</w:t>
      </w:r>
    </w:p>
    <w:p w14:paraId="34897EC1" w14:textId="685250CB" w:rsidR="00BF603C" w:rsidRPr="00F168E3" w:rsidRDefault="00BF603C" w:rsidP="00BF603C">
      <w:pPr>
        <w:pStyle w:val="ListParagraph"/>
        <w:numPr>
          <w:ilvl w:val="0"/>
          <w:numId w:val="30"/>
        </w:numPr>
        <w:spacing w:line="360" w:lineRule="auto"/>
        <w:ind w:left="720"/>
        <w:jc w:val="both"/>
        <w:rPr>
          <w:rFonts w:ascii="Arial" w:hAnsi="Arial" w:cs="Arial"/>
          <w:color w:val="auto"/>
          <w:sz w:val="22"/>
          <w:szCs w:val="22"/>
          <w:lang w:val="en-GB"/>
        </w:rPr>
      </w:pPr>
      <w:r w:rsidRPr="00F168E3">
        <w:rPr>
          <w:rFonts w:ascii="Arial" w:hAnsi="Arial" w:cs="Arial"/>
          <w:color w:val="auto"/>
          <w:sz w:val="22"/>
          <w:szCs w:val="22"/>
          <w:lang w:val="en-GB"/>
        </w:rPr>
        <w:t xml:space="preserve">Four CXC or equivalent passes including English and Mathematics </w:t>
      </w:r>
    </w:p>
    <w:p w14:paraId="08A8660C" w14:textId="32884F2D" w:rsidR="007B7BCB" w:rsidRPr="00F168E3" w:rsidRDefault="007B7BCB" w:rsidP="007B7BCB">
      <w:pPr>
        <w:pStyle w:val="ListParagraph"/>
        <w:numPr>
          <w:ilvl w:val="0"/>
          <w:numId w:val="30"/>
        </w:numPr>
        <w:spacing w:line="360" w:lineRule="auto"/>
        <w:ind w:left="720"/>
        <w:jc w:val="both"/>
        <w:rPr>
          <w:rFonts w:ascii="Arial" w:hAnsi="Arial" w:cs="Arial"/>
          <w:color w:val="auto"/>
          <w:sz w:val="22"/>
          <w:szCs w:val="22"/>
          <w:lang w:val="en-GB"/>
        </w:rPr>
      </w:pPr>
      <w:r w:rsidRPr="00F168E3">
        <w:rPr>
          <w:rFonts w:ascii="Arial" w:hAnsi="Arial" w:cs="Arial"/>
          <w:color w:val="auto"/>
          <w:sz w:val="22"/>
          <w:szCs w:val="22"/>
          <w:lang w:val="en-GB"/>
        </w:rPr>
        <w:t xml:space="preserve">Driver’s License </w:t>
      </w:r>
      <w:r w:rsidR="00E829D5" w:rsidRPr="00F168E3">
        <w:rPr>
          <w:rFonts w:ascii="Arial" w:hAnsi="Arial" w:cs="Arial"/>
          <w:color w:val="auto"/>
          <w:sz w:val="22"/>
          <w:szCs w:val="22"/>
          <w:lang w:val="en-GB"/>
        </w:rPr>
        <w:t>(</w:t>
      </w:r>
      <w:r w:rsidRPr="00F168E3">
        <w:rPr>
          <w:rFonts w:ascii="Arial" w:hAnsi="Arial" w:cs="Arial"/>
          <w:color w:val="auto"/>
          <w:sz w:val="22"/>
          <w:szCs w:val="22"/>
          <w:lang w:val="en-GB"/>
        </w:rPr>
        <w:t>at least three (3) years</w:t>
      </w:r>
      <w:r w:rsidR="00E829D5" w:rsidRPr="00F168E3">
        <w:rPr>
          <w:rFonts w:ascii="Arial" w:hAnsi="Arial" w:cs="Arial"/>
          <w:color w:val="auto"/>
          <w:sz w:val="22"/>
          <w:szCs w:val="22"/>
          <w:lang w:val="en-GB"/>
        </w:rPr>
        <w:t>)</w:t>
      </w:r>
    </w:p>
    <w:p w14:paraId="36F9BD16" w14:textId="173C12DE" w:rsidR="003E3667" w:rsidRPr="00BF603C" w:rsidRDefault="00956EB3" w:rsidP="00BF603C">
      <w:pPr>
        <w:spacing w:line="360" w:lineRule="auto"/>
        <w:jc w:val="both"/>
        <w:rPr>
          <w:rFonts w:ascii="Arial" w:hAnsi="Arial" w:cs="Arial"/>
          <w:color w:val="auto"/>
          <w:sz w:val="22"/>
          <w:szCs w:val="22"/>
          <w:lang w:val="en-GB"/>
        </w:rPr>
      </w:pPr>
      <w:r w:rsidRPr="00BF603C">
        <w:rPr>
          <w:rFonts w:ascii="Arial" w:hAnsi="Arial" w:cs="Arial"/>
          <w:b/>
          <w:color w:val="auto"/>
          <w:sz w:val="22"/>
          <w:szCs w:val="22"/>
          <w:lang w:val="en-GB"/>
        </w:rPr>
        <w:t>Experience</w:t>
      </w:r>
    </w:p>
    <w:p w14:paraId="4FD3BEC9" w14:textId="77777777" w:rsidR="00BF603C" w:rsidRPr="00BF603C" w:rsidRDefault="00BF603C" w:rsidP="00BF603C">
      <w:pPr>
        <w:pStyle w:val="ListParagraph"/>
        <w:numPr>
          <w:ilvl w:val="0"/>
          <w:numId w:val="32"/>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Two (2) years’ experience in a similar position</w:t>
      </w:r>
    </w:p>
    <w:p w14:paraId="094AF3D9" w14:textId="77777777" w:rsidR="00BF603C" w:rsidRPr="00BF603C" w:rsidRDefault="00BF603C" w:rsidP="00BF603C">
      <w:pPr>
        <w:pStyle w:val="ListParagraph"/>
        <w:numPr>
          <w:ilvl w:val="0"/>
          <w:numId w:val="32"/>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Four (4) years’ driving experience</w:t>
      </w:r>
    </w:p>
    <w:p w14:paraId="572D9C8C" w14:textId="77777777" w:rsidR="00BF603C" w:rsidRDefault="00BF603C" w:rsidP="00BF603C">
      <w:pPr>
        <w:pStyle w:val="ListParagraph"/>
        <w:numPr>
          <w:ilvl w:val="0"/>
          <w:numId w:val="32"/>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Experience operating standard office equipment</w:t>
      </w:r>
    </w:p>
    <w:p w14:paraId="7C443C80" w14:textId="0BDB83C6" w:rsidR="00E44E1E" w:rsidRPr="00BF603C" w:rsidRDefault="003E3667" w:rsidP="00BF603C">
      <w:pPr>
        <w:spacing w:line="360" w:lineRule="auto"/>
        <w:jc w:val="both"/>
        <w:rPr>
          <w:rFonts w:ascii="Arial" w:hAnsi="Arial" w:cs="Arial"/>
          <w:color w:val="auto"/>
          <w:sz w:val="22"/>
          <w:szCs w:val="22"/>
          <w:lang w:val="en-GB"/>
        </w:rPr>
      </w:pPr>
      <w:r w:rsidRPr="00BF603C">
        <w:rPr>
          <w:rFonts w:ascii="Arial" w:hAnsi="Arial" w:cs="Arial"/>
          <w:b/>
          <w:color w:val="auto"/>
          <w:sz w:val="22"/>
          <w:szCs w:val="22"/>
          <w:lang w:val="en-GB"/>
        </w:rPr>
        <w:t>K</w:t>
      </w:r>
      <w:r w:rsidR="00E44E1E" w:rsidRPr="00BF603C">
        <w:rPr>
          <w:rFonts w:ascii="Arial" w:hAnsi="Arial" w:cs="Arial"/>
          <w:b/>
          <w:color w:val="auto"/>
          <w:sz w:val="22"/>
          <w:szCs w:val="22"/>
          <w:lang w:val="en-GB"/>
        </w:rPr>
        <w:t>ey Competencies</w:t>
      </w:r>
    </w:p>
    <w:p w14:paraId="378A14FA"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Strong oral and written communication skills</w:t>
      </w:r>
    </w:p>
    <w:p w14:paraId="475398B5"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Proficiency in Microsoft Office</w:t>
      </w:r>
    </w:p>
    <w:p w14:paraId="6D162215"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Strong organizing skills</w:t>
      </w:r>
    </w:p>
    <w:p w14:paraId="052660AA"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Strong priority and time management skills</w:t>
      </w:r>
    </w:p>
    <w:p w14:paraId="2C5715ED"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Strong interpersonal skills</w:t>
      </w:r>
    </w:p>
    <w:p w14:paraId="23F0F978"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Excellent Customer Oriented</w:t>
      </w:r>
    </w:p>
    <w:p w14:paraId="6E9F384C" w14:textId="77777777" w:rsidR="00BF603C" w:rsidRP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Safe, defensive driving skills</w:t>
      </w:r>
    </w:p>
    <w:p w14:paraId="298469AA" w14:textId="77777777" w:rsidR="00BF603C" w:rsidRDefault="00BF603C" w:rsidP="00BF603C">
      <w:pPr>
        <w:pStyle w:val="ListParagraph"/>
        <w:numPr>
          <w:ilvl w:val="0"/>
          <w:numId w:val="33"/>
        </w:numPr>
        <w:spacing w:line="360" w:lineRule="auto"/>
        <w:ind w:left="720"/>
        <w:jc w:val="both"/>
        <w:rPr>
          <w:rFonts w:ascii="Arial" w:hAnsi="Arial" w:cs="Arial"/>
          <w:color w:val="auto"/>
          <w:sz w:val="22"/>
          <w:szCs w:val="22"/>
          <w:lang w:val="en-GB"/>
        </w:rPr>
      </w:pPr>
      <w:r w:rsidRPr="00BF603C">
        <w:rPr>
          <w:rFonts w:ascii="Arial" w:hAnsi="Arial" w:cs="Arial"/>
          <w:color w:val="auto"/>
          <w:sz w:val="22"/>
          <w:szCs w:val="22"/>
          <w:lang w:val="en-GB"/>
        </w:rPr>
        <w:t>Knowledge of motor mechanics would be an asset</w:t>
      </w:r>
    </w:p>
    <w:p w14:paraId="365C70E7" w14:textId="4670CC73" w:rsidR="00A669FD" w:rsidRPr="00BF603C" w:rsidRDefault="00E44E1E" w:rsidP="00BF603C">
      <w:pPr>
        <w:spacing w:line="360" w:lineRule="auto"/>
        <w:jc w:val="both"/>
        <w:rPr>
          <w:rFonts w:ascii="Arial" w:hAnsi="Arial" w:cs="Arial"/>
          <w:color w:val="auto"/>
          <w:sz w:val="22"/>
          <w:szCs w:val="22"/>
          <w:lang w:val="en-GB"/>
        </w:rPr>
      </w:pPr>
      <w:r w:rsidRPr="00BF603C">
        <w:rPr>
          <w:rFonts w:ascii="Arial" w:hAnsi="Arial" w:cs="Arial"/>
          <w:b/>
          <w:color w:val="auto"/>
          <w:sz w:val="22"/>
          <w:szCs w:val="22"/>
          <w:lang w:val="en-GB"/>
        </w:rPr>
        <w:t xml:space="preserve">Reporting Relationship: </w:t>
      </w:r>
      <w:r w:rsidR="00BF603C" w:rsidRPr="00BF603C">
        <w:rPr>
          <w:rFonts w:ascii="Arial" w:hAnsi="Arial" w:cs="Arial"/>
          <w:color w:val="auto"/>
          <w:sz w:val="22"/>
          <w:szCs w:val="22"/>
          <w:lang w:val="en-GB"/>
        </w:rPr>
        <w:t>Executive Assistant</w:t>
      </w:r>
      <w:r w:rsidR="00BD4F68">
        <w:rPr>
          <w:rFonts w:ascii="Arial" w:hAnsi="Arial" w:cs="Arial"/>
          <w:color w:val="auto"/>
          <w:sz w:val="22"/>
          <w:szCs w:val="22"/>
          <w:lang w:val="en-GB"/>
        </w:rPr>
        <w:t xml:space="preserve"> to the Chief Executive Officer </w:t>
      </w:r>
    </w:p>
    <w:p w14:paraId="01F4AA92" w14:textId="6851EFD5" w:rsidR="00A669FD" w:rsidRPr="003E3667" w:rsidRDefault="00E44E1E" w:rsidP="003E3667">
      <w:pPr>
        <w:spacing w:before="240" w:line="360" w:lineRule="auto"/>
        <w:jc w:val="both"/>
        <w:rPr>
          <w:rFonts w:ascii="Arial" w:hAnsi="Arial" w:cs="Arial"/>
          <w:color w:val="auto"/>
          <w:sz w:val="22"/>
          <w:szCs w:val="22"/>
          <w:lang w:val="en-GB"/>
        </w:rPr>
      </w:pPr>
      <w:r w:rsidRPr="00E44E1E">
        <w:rPr>
          <w:rFonts w:ascii="Arial" w:hAnsi="Arial" w:cs="Arial"/>
          <w:b/>
          <w:color w:val="auto"/>
          <w:sz w:val="22"/>
          <w:szCs w:val="22"/>
          <w:lang w:val="en-GB"/>
        </w:rPr>
        <w:t xml:space="preserve">Positions Supervised: </w:t>
      </w:r>
      <w:r w:rsidR="0014534B">
        <w:rPr>
          <w:rFonts w:ascii="Arial" w:hAnsi="Arial" w:cs="Arial"/>
          <w:color w:val="auto"/>
          <w:sz w:val="22"/>
          <w:szCs w:val="22"/>
          <w:lang w:val="en-GB"/>
        </w:rPr>
        <w:t>None</w:t>
      </w:r>
    </w:p>
    <w:p w14:paraId="711F154F" w14:textId="4D3231E8" w:rsidR="0006684F" w:rsidRDefault="0006684F" w:rsidP="00944783">
      <w:pPr>
        <w:spacing w:before="240" w:after="0" w:line="240" w:lineRule="auto"/>
        <w:jc w:val="both"/>
        <w:rPr>
          <w:rFonts w:ascii="Arial" w:hAnsi="Arial" w:cs="Arial"/>
          <w:i/>
          <w:color w:val="auto"/>
          <w:sz w:val="22"/>
          <w:szCs w:val="22"/>
          <w:lang w:val="en-GB"/>
        </w:rPr>
      </w:pPr>
      <w:r w:rsidRPr="0006684F">
        <w:rPr>
          <w:rFonts w:ascii="Arial" w:hAnsi="Arial" w:cs="Arial"/>
          <w:b/>
          <w:iCs/>
          <w:color w:val="auto"/>
          <w:sz w:val="22"/>
          <w:szCs w:val="22"/>
          <w:lang w:val="en-GB"/>
        </w:rPr>
        <w:t>Duty Station:</w:t>
      </w:r>
      <w:r>
        <w:rPr>
          <w:rFonts w:ascii="Arial" w:hAnsi="Arial" w:cs="Arial"/>
          <w:b/>
          <w:iCs/>
          <w:color w:val="auto"/>
          <w:sz w:val="22"/>
          <w:szCs w:val="22"/>
          <w:lang w:val="en-GB"/>
        </w:rPr>
        <w:t xml:space="preserve"> </w:t>
      </w:r>
      <w:r>
        <w:rPr>
          <w:rFonts w:ascii="Arial" w:hAnsi="Arial" w:cs="Arial"/>
          <w:i/>
          <w:color w:val="auto"/>
          <w:sz w:val="22"/>
          <w:szCs w:val="22"/>
          <w:lang w:val="en-GB"/>
        </w:rPr>
        <w:t>Baobab Towers, Barbados</w:t>
      </w:r>
    </w:p>
    <w:p w14:paraId="618FD9C3" w14:textId="70143612" w:rsidR="0006684F" w:rsidRDefault="0006684F" w:rsidP="00944783">
      <w:pPr>
        <w:spacing w:before="120" w:after="0" w:line="240" w:lineRule="auto"/>
        <w:ind w:left="284"/>
        <w:jc w:val="both"/>
        <w:rPr>
          <w:rFonts w:ascii="Arial" w:hAnsi="Arial" w:cs="Arial"/>
          <w:i/>
          <w:color w:val="auto"/>
          <w:sz w:val="22"/>
          <w:szCs w:val="22"/>
          <w:lang w:val="en-GB"/>
        </w:rPr>
      </w:pPr>
    </w:p>
    <w:p w14:paraId="3DA84574" w14:textId="0520624D" w:rsidR="005C5F11" w:rsidRPr="005B61CD" w:rsidRDefault="005C5F11" w:rsidP="00683F41">
      <w:pPr>
        <w:spacing w:before="120" w:after="0" w:line="240" w:lineRule="auto"/>
        <w:jc w:val="center"/>
        <w:rPr>
          <w:rFonts w:ascii="Arial" w:hAnsi="Arial" w:cs="Arial"/>
          <w:color w:val="auto"/>
          <w:sz w:val="22"/>
          <w:szCs w:val="22"/>
        </w:rPr>
      </w:pPr>
      <w:r w:rsidRPr="005C5F11">
        <w:rPr>
          <w:rFonts w:ascii="Arial" w:hAnsi="Arial" w:cs="Arial"/>
          <w:color w:val="auto"/>
          <w:sz w:val="22"/>
          <w:szCs w:val="22"/>
        </w:rPr>
        <w:lastRenderedPageBreak/>
        <w:t xml:space="preserve">To apply, please email your Application letter and CV or </w:t>
      </w:r>
      <w:r w:rsidRPr="005B61CD">
        <w:rPr>
          <w:rFonts w:ascii="Arial" w:hAnsi="Arial" w:cs="Arial"/>
          <w:color w:val="auto"/>
          <w:sz w:val="22"/>
          <w:szCs w:val="22"/>
        </w:rPr>
        <w:t>Resume</w:t>
      </w:r>
      <w:r w:rsidR="00BD4F68">
        <w:rPr>
          <w:rFonts w:ascii="Arial" w:hAnsi="Arial" w:cs="Arial"/>
          <w:color w:val="auto"/>
          <w:sz w:val="22"/>
          <w:szCs w:val="22"/>
        </w:rPr>
        <w:t xml:space="preserve"> to</w:t>
      </w:r>
      <w:r w:rsidRPr="005B61CD">
        <w:rPr>
          <w:rFonts w:ascii="Arial" w:hAnsi="Arial" w:cs="Arial"/>
          <w:color w:val="auto"/>
          <w:sz w:val="22"/>
          <w:szCs w:val="22"/>
        </w:rPr>
        <w:t xml:space="preserve"> </w:t>
      </w:r>
      <w:r w:rsidR="0014534B">
        <w:rPr>
          <w:rFonts w:ascii="Arial" w:hAnsi="Arial" w:cs="Arial"/>
          <w:b/>
          <w:bCs/>
          <w:i/>
          <w:iCs/>
          <w:color w:val="auto"/>
          <w:sz w:val="22"/>
          <w:szCs w:val="22"/>
        </w:rPr>
        <w:t>recruitment</w:t>
      </w:r>
      <w:r w:rsidR="00FE2638" w:rsidRPr="005B61CD">
        <w:rPr>
          <w:rFonts w:ascii="Arial" w:hAnsi="Arial" w:cs="Arial"/>
          <w:b/>
          <w:bCs/>
          <w:i/>
          <w:iCs/>
          <w:color w:val="auto"/>
          <w:sz w:val="22"/>
          <w:szCs w:val="22"/>
        </w:rPr>
        <w:t>@crosq.org</w:t>
      </w:r>
    </w:p>
    <w:p w14:paraId="7B7D4B07" w14:textId="70B2F1D4" w:rsidR="005C5F11" w:rsidRDefault="005C5F11" w:rsidP="00683F41">
      <w:pPr>
        <w:spacing w:before="120" w:after="0" w:line="240" w:lineRule="auto"/>
        <w:jc w:val="center"/>
        <w:rPr>
          <w:rFonts w:ascii="Arial" w:hAnsi="Arial" w:cs="Arial"/>
          <w:b/>
          <w:bCs/>
          <w:color w:val="auto"/>
          <w:sz w:val="22"/>
          <w:szCs w:val="22"/>
        </w:rPr>
      </w:pPr>
      <w:r w:rsidRPr="005B61CD">
        <w:rPr>
          <w:rFonts w:ascii="Arial" w:hAnsi="Arial" w:cs="Arial"/>
          <w:color w:val="auto"/>
          <w:sz w:val="22"/>
          <w:szCs w:val="22"/>
        </w:rPr>
        <w:t xml:space="preserve">For the attention of </w:t>
      </w:r>
      <w:r w:rsidR="0014534B">
        <w:rPr>
          <w:rFonts w:ascii="Arial" w:hAnsi="Arial" w:cs="Arial"/>
          <w:color w:val="auto"/>
          <w:sz w:val="22"/>
          <w:szCs w:val="22"/>
        </w:rPr>
        <w:t xml:space="preserve">the Finance </w:t>
      </w:r>
      <w:r w:rsidR="00BD4F68">
        <w:rPr>
          <w:rFonts w:ascii="Arial" w:hAnsi="Arial" w:cs="Arial"/>
          <w:color w:val="auto"/>
          <w:sz w:val="22"/>
          <w:szCs w:val="22"/>
        </w:rPr>
        <w:t xml:space="preserve">&amp; Administration </w:t>
      </w:r>
      <w:r w:rsidR="0014534B">
        <w:rPr>
          <w:rFonts w:ascii="Arial" w:hAnsi="Arial" w:cs="Arial"/>
          <w:color w:val="auto"/>
          <w:sz w:val="22"/>
          <w:szCs w:val="22"/>
        </w:rPr>
        <w:t>Manager</w:t>
      </w:r>
      <w:r w:rsidRPr="005B61CD">
        <w:rPr>
          <w:rFonts w:ascii="Arial" w:hAnsi="Arial" w:cs="Arial"/>
          <w:color w:val="auto"/>
          <w:sz w:val="22"/>
          <w:szCs w:val="22"/>
        </w:rPr>
        <w:t xml:space="preserve">, using the caption </w:t>
      </w:r>
      <w:r w:rsidR="00BD4F68" w:rsidRPr="00BD4F68">
        <w:rPr>
          <w:rFonts w:ascii="Arial" w:hAnsi="Arial" w:cs="Arial"/>
          <w:b/>
          <w:bCs/>
          <w:color w:val="auto"/>
          <w:sz w:val="22"/>
          <w:szCs w:val="22"/>
          <w:lang w:val="en-US"/>
        </w:rPr>
        <w:t>Customer Service Officer/Driver</w:t>
      </w:r>
      <w:r w:rsidR="00BD4F68" w:rsidRPr="00BD4F68">
        <w:rPr>
          <w:rFonts w:ascii="Arial" w:hAnsi="Arial" w:cs="Arial"/>
          <w:b/>
          <w:bCs/>
          <w:color w:val="auto"/>
          <w:sz w:val="22"/>
          <w:szCs w:val="22"/>
        </w:rPr>
        <w:t xml:space="preserve"> </w:t>
      </w:r>
      <w:r w:rsidR="000A5B7C">
        <w:rPr>
          <w:rFonts w:ascii="Arial" w:hAnsi="Arial" w:cs="Arial"/>
          <w:b/>
          <w:bCs/>
          <w:color w:val="auto"/>
          <w:sz w:val="22"/>
          <w:szCs w:val="22"/>
        </w:rPr>
        <w:t>–</w:t>
      </w:r>
      <w:r w:rsidR="00A57D1D" w:rsidRPr="005B61CD">
        <w:rPr>
          <w:rFonts w:ascii="Arial" w:hAnsi="Arial" w:cs="Arial"/>
          <w:b/>
          <w:bCs/>
          <w:color w:val="auto"/>
          <w:sz w:val="22"/>
          <w:szCs w:val="22"/>
        </w:rPr>
        <w:t xml:space="preserve"> CROSQ</w:t>
      </w:r>
    </w:p>
    <w:p w14:paraId="10A2B9B9" w14:textId="050D31BF" w:rsidR="000A5B7C" w:rsidRPr="000A5B7C" w:rsidRDefault="000A5B7C" w:rsidP="000A5B7C">
      <w:pPr>
        <w:spacing w:before="120" w:after="0" w:line="240" w:lineRule="auto"/>
        <w:jc w:val="center"/>
        <w:rPr>
          <w:rFonts w:ascii="Arial" w:hAnsi="Arial" w:cs="Arial"/>
          <w:color w:val="auto"/>
          <w:sz w:val="22"/>
          <w:szCs w:val="22"/>
        </w:rPr>
      </w:pPr>
      <w:r w:rsidRPr="000A5B7C">
        <w:rPr>
          <w:rFonts w:ascii="Arial" w:hAnsi="Arial" w:cs="Arial"/>
          <w:color w:val="auto"/>
          <w:sz w:val="22"/>
          <w:szCs w:val="22"/>
        </w:rPr>
        <w:t>Unsuitable applications will not acknowledged</w:t>
      </w:r>
    </w:p>
    <w:p w14:paraId="379A8D90" w14:textId="56A149DA" w:rsidR="005C5F11" w:rsidRPr="00E44E1E" w:rsidRDefault="00BD4F68" w:rsidP="00683F41">
      <w:pPr>
        <w:spacing w:before="120" w:after="0" w:line="240" w:lineRule="auto"/>
        <w:jc w:val="center"/>
        <w:rPr>
          <w:rFonts w:ascii="Arial" w:hAnsi="Arial" w:cs="Arial"/>
          <w:color w:val="auto"/>
          <w:sz w:val="22"/>
          <w:szCs w:val="22"/>
        </w:rPr>
      </w:pPr>
      <w:r>
        <w:rPr>
          <w:rFonts w:ascii="Arial" w:hAnsi="Arial" w:cs="Arial"/>
          <w:color w:val="auto"/>
          <w:sz w:val="22"/>
          <w:szCs w:val="22"/>
        </w:rPr>
        <w:t>The c</w:t>
      </w:r>
      <w:r w:rsidR="005C5F11" w:rsidRPr="005B61CD">
        <w:rPr>
          <w:rFonts w:ascii="Arial" w:hAnsi="Arial" w:cs="Arial"/>
          <w:color w:val="auto"/>
          <w:sz w:val="22"/>
          <w:szCs w:val="22"/>
        </w:rPr>
        <w:t xml:space="preserve">losing date for applications is </w:t>
      </w:r>
      <w:r w:rsidR="00DC500D">
        <w:rPr>
          <w:rFonts w:ascii="Arial" w:hAnsi="Arial" w:cs="Arial"/>
          <w:b/>
          <w:bCs/>
          <w:color w:val="auto"/>
          <w:sz w:val="22"/>
          <w:szCs w:val="22"/>
        </w:rPr>
        <w:t>May 2</w:t>
      </w:r>
      <w:r w:rsidR="0060773C">
        <w:rPr>
          <w:rFonts w:ascii="Arial" w:hAnsi="Arial" w:cs="Arial"/>
          <w:b/>
          <w:bCs/>
          <w:color w:val="auto"/>
          <w:sz w:val="22"/>
          <w:szCs w:val="22"/>
        </w:rPr>
        <w:t>7</w:t>
      </w:r>
      <w:r w:rsidR="0014534B">
        <w:rPr>
          <w:rFonts w:ascii="Arial" w:hAnsi="Arial" w:cs="Arial"/>
          <w:b/>
          <w:bCs/>
          <w:color w:val="auto"/>
          <w:sz w:val="22"/>
          <w:szCs w:val="22"/>
        </w:rPr>
        <w:t>, 2025</w:t>
      </w:r>
    </w:p>
    <w:sectPr w:rsidR="005C5F11" w:rsidRPr="00E44E1E" w:rsidSect="00EE709A">
      <w:headerReference w:type="default" r:id="rId8"/>
      <w:footerReference w:type="default" r:id="rId9"/>
      <w:pgSz w:w="11906" w:h="16838" w:code="9"/>
      <w:pgMar w:top="851" w:right="851" w:bottom="567" w:left="851" w:header="737" w:footer="397" w:gutter="0"/>
      <w:cols w:space="708"/>
      <w:docGrid w:linePitch="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65AE" w14:textId="77777777" w:rsidR="00D356F6" w:rsidRDefault="00D356F6" w:rsidP="00C86608">
      <w:pPr>
        <w:spacing w:after="0" w:line="240" w:lineRule="auto"/>
      </w:pPr>
      <w:r>
        <w:separator/>
      </w:r>
    </w:p>
  </w:endnote>
  <w:endnote w:type="continuationSeparator" w:id="0">
    <w:p w14:paraId="619A4960" w14:textId="77777777" w:rsidR="00D356F6" w:rsidRDefault="00D356F6" w:rsidP="00C8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C507" w14:textId="77777777" w:rsidR="00365718" w:rsidRPr="005B70BE" w:rsidRDefault="00365718" w:rsidP="00365718">
    <w:pPr>
      <w:pStyle w:val="Footer"/>
      <w:tabs>
        <w:tab w:val="clear" w:pos="4536"/>
        <w:tab w:val="center" w:pos="4678"/>
      </w:tabs>
      <w:jc w:val="center"/>
      <w:rPr>
        <w:rFonts w:ascii="AvantGarde" w:hAnsi="AvantGarde"/>
        <w:b/>
        <w:color w:val="365F91" w:themeColor="accent1" w:themeShade="BF"/>
        <w:sz w:val="12"/>
        <w:szCs w:val="12"/>
        <w:lang w:val="en-US"/>
      </w:rPr>
    </w:pPr>
  </w:p>
  <w:p w14:paraId="1E5048EE" w14:textId="2B45BCBC" w:rsidR="00365718" w:rsidRDefault="00365718" w:rsidP="00365718">
    <w:pPr>
      <w:pStyle w:val="Footer"/>
      <w:tabs>
        <w:tab w:val="clear" w:pos="4536"/>
        <w:tab w:val="center" w:pos="4678"/>
      </w:tabs>
      <w:rPr>
        <w:rFonts w:ascii="AvantGarde" w:hAnsi="AvantGarde"/>
        <w:b/>
        <w:color w:val="365F91" w:themeColor="accent1" w:themeShade="BF"/>
        <w:sz w:val="24"/>
        <w:szCs w:val="24"/>
        <w:lang w:val="en-US"/>
      </w:rPr>
    </w:pPr>
    <w:r>
      <w:rPr>
        <w:rFonts w:ascii="AvantGarde" w:hAnsi="AvantGarde"/>
        <w:b/>
        <w:noProof/>
        <w:color w:val="365F91" w:themeColor="accent1" w:themeShade="BF"/>
        <w:sz w:val="24"/>
        <w:szCs w:val="24"/>
        <w:lang w:val="en-029" w:eastAsia="en-029"/>
      </w:rPr>
      <w:drawing>
        <wp:anchor distT="0" distB="0" distL="114300" distR="114300" simplePos="0" relativeHeight="251678720" behindDoc="0" locked="0" layoutInCell="1" allowOverlap="1" wp14:anchorId="501A6D2E" wp14:editId="2D664480">
          <wp:simplePos x="0" y="0"/>
          <wp:positionH relativeFrom="margin">
            <wp:posOffset>3002915</wp:posOffset>
          </wp:positionH>
          <wp:positionV relativeFrom="paragraph">
            <wp:posOffset>-2540</wp:posOffset>
          </wp:positionV>
          <wp:extent cx="533400" cy="542925"/>
          <wp:effectExtent l="19050" t="0" r="0" b="0"/>
          <wp:wrapNone/>
          <wp:docPr id="15" name="Bild 4" descr="O:\Q\Q-5\Q-53\Kleinschmidt\EU-Karibik\Logos\CRO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Q\Q-5\Q-53\Kleinschmidt\EU-Karibik\Logos\CROSQ.png"/>
                  <pic:cNvPicPr>
                    <a:picLocks noChangeAspect="1" noChangeArrowheads="1"/>
                  </pic:cNvPicPr>
                </pic:nvPicPr>
                <pic:blipFill>
                  <a:blip r:embed="rId1"/>
                  <a:srcRect/>
                  <a:stretch>
                    <a:fillRect/>
                  </a:stretch>
                </pic:blipFill>
                <pic:spPr bwMode="auto">
                  <a:xfrm>
                    <a:off x="0" y="0"/>
                    <a:ext cx="533400" cy="542925"/>
                  </a:xfrm>
                  <a:prstGeom prst="rect">
                    <a:avLst/>
                  </a:prstGeom>
                  <a:noFill/>
                  <a:ln w="9525">
                    <a:noFill/>
                    <a:miter lim="800000"/>
                    <a:headEnd/>
                    <a:tailEnd/>
                  </a:ln>
                </pic:spPr>
              </pic:pic>
            </a:graphicData>
          </a:graphic>
        </wp:anchor>
      </w:drawing>
    </w:r>
  </w:p>
  <w:p w14:paraId="090A8C76" w14:textId="77777777" w:rsidR="00365718" w:rsidRPr="002D2515" w:rsidRDefault="00365718" w:rsidP="00365718">
    <w:pPr>
      <w:pStyle w:val="Footer"/>
      <w:tabs>
        <w:tab w:val="clear" w:pos="4536"/>
        <w:tab w:val="center" w:pos="4678"/>
      </w:tabs>
      <w:spacing w:after="120"/>
      <w:ind w:right="-130"/>
      <w:rPr>
        <w:rFonts w:ascii="Gabriola" w:hAnsi="Gabriola"/>
        <w:color w:val="365F91" w:themeColor="accent1" w:themeShade="BF"/>
        <w:sz w:val="24"/>
        <w:szCs w:val="24"/>
        <w:lang w:val="en-US"/>
      </w:rPr>
    </w:pPr>
    <w:r>
      <w:rPr>
        <w:rFonts w:ascii="Gabriola" w:hAnsi="Gabriola"/>
        <w:sz w:val="48"/>
        <w:szCs w:val="48"/>
        <w:lang w:val="en-US"/>
      </w:rPr>
      <w:tab/>
    </w:r>
  </w:p>
  <w:p w14:paraId="74BB2E9B" w14:textId="77777777" w:rsidR="00D45A41" w:rsidRPr="00365718" w:rsidRDefault="00D45A41" w:rsidP="00365718">
    <w:pPr>
      <w:pStyle w:val="Footer"/>
      <w:rPr>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34D7" w14:textId="77777777" w:rsidR="00D356F6" w:rsidRDefault="00D356F6" w:rsidP="00C86608">
      <w:pPr>
        <w:spacing w:after="0" w:line="240" w:lineRule="auto"/>
      </w:pPr>
      <w:r>
        <w:separator/>
      </w:r>
    </w:p>
  </w:footnote>
  <w:footnote w:type="continuationSeparator" w:id="0">
    <w:p w14:paraId="5657ED33" w14:textId="77777777" w:rsidR="00D356F6" w:rsidRDefault="00D356F6" w:rsidP="00C8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A888" w14:textId="7B89300B" w:rsidR="00E76EA5" w:rsidRDefault="005C5F11" w:rsidP="00E76EA5">
    <w:pPr>
      <w:pStyle w:val="Header"/>
      <w:spacing w:line="276" w:lineRule="auto"/>
      <w:jc w:val="center"/>
      <w:rPr>
        <w:rFonts w:cs="Arial"/>
        <w:noProof/>
        <w:color w:val="auto"/>
        <w:sz w:val="24"/>
        <w:szCs w:val="24"/>
        <w:lang w:val="en-US" w:eastAsia="de-DE"/>
      </w:rPr>
    </w:pPr>
    <w:r>
      <w:rPr>
        <w:rFonts w:cs="Arial"/>
        <w:noProof/>
        <w:color w:val="auto"/>
        <w:sz w:val="24"/>
        <w:szCs w:val="24"/>
        <w:lang w:val="en-US" w:eastAsia="de-DE"/>
      </w:rPr>
      <w:drawing>
        <wp:inline distT="0" distB="0" distL="0" distR="0" wp14:anchorId="541B05B9" wp14:editId="1F51EEB9">
          <wp:extent cx="895350" cy="918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776" cy="925854"/>
                  </a:xfrm>
                  <a:prstGeom prst="rect">
                    <a:avLst/>
                  </a:prstGeom>
                  <a:noFill/>
                </pic:spPr>
              </pic:pic>
            </a:graphicData>
          </a:graphic>
        </wp:inline>
      </w:drawing>
    </w:r>
  </w:p>
  <w:p w14:paraId="7EC1FD34" w14:textId="77777777" w:rsidR="00E76EA5" w:rsidRPr="00363FA1" w:rsidRDefault="00E76EA5" w:rsidP="00E76EA5">
    <w:pPr>
      <w:pStyle w:val="Header"/>
      <w:pBdr>
        <w:between w:val="single" w:sz="4" w:space="1" w:color="4F81BD"/>
      </w:pBdr>
      <w:spacing w:line="276" w:lineRule="auto"/>
      <w:jc w:val="center"/>
      <w:rPr>
        <w:rFonts w:cs="Arial"/>
        <w:color w:val="auto"/>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928"/>
    <w:multiLevelType w:val="hybridMultilevel"/>
    <w:tmpl w:val="53D23112"/>
    <w:lvl w:ilvl="0" w:tplc="DAEC4E2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3516F"/>
    <w:multiLevelType w:val="hybridMultilevel"/>
    <w:tmpl w:val="BEF4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916AC"/>
    <w:multiLevelType w:val="hybridMultilevel"/>
    <w:tmpl w:val="51662A90"/>
    <w:lvl w:ilvl="0" w:tplc="95A8D718">
      <w:start w:val="12"/>
      <w:numFmt w:val="bullet"/>
      <w:lvlText w:val="-"/>
      <w:lvlJc w:val="left"/>
      <w:pPr>
        <w:ind w:left="675" w:hanging="360"/>
      </w:pPr>
      <w:rPr>
        <w:rFonts w:ascii="Arial" w:eastAsiaTheme="minorHAnsi" w:hAnsi="Arial" w:cs="Arial"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3" w15:restartNumberingAfterBreak="0">
    <w:nsid w:val="0BE46A48"/>
    <w:multiLevelType w:val="hybridMultilevel"/>
    <w:tmpl w:val="1EDC3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2880"/>
    <w:multiLevelType w:val="hybridMultilevel"/>
    <w:tmpl w:val="D9B22D56"/>
    <w:lvl w:ilvl="0" w:tplc="0409001B">
      <w:start w:val="1"/>
      <w:numFmt w:val="lowerRoman"/>
      <w:lvlText w:val="%1."/>
      <w:lvlJc w:val="righ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616D61"/>
    <w:multiLevelType w:val="hybridMultilevel"/>
    <w:tmpl w:val="EB84C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F19FB"/>
    <w:multiLevelType w:val="hybridMultilevel"/>
    <w:tmpl w:val="D130C4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3030D80"/>
    <w:multiLevelType w:val="hybridMultilevel"/>
    <w:tmpl w:val="6AB6275C"/>
    <w:lvl w:ilvl="0" w:tplc="4738C568">
      <w:start w:val="1"/>
      <w:numFmt w:val="decimal"/>
      <w:lvlText w:val="%1."/>
      <w:lvlJc w:val="left"/>
      <w:pPr>
        <w:ind w:left="360" w:hanging="360"/>
      </w:pPr>
      <w:rPr>
        <w:rFonts w:ascii="Arial" w:hAnsi="Arial" w:cs="Arial" w:hint="default"/>
        <w:b w:val="0"/>
        <w:bCs/>
        <w:color w:val="auto"/>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8" w15:restartNumberingAfterBreak="0">
    <w:nsid w:val="146D5CC1"/>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F5886"/>
    <w:multiLevelType w:val="hybridMultilevel"/>
    <w:tmpl w:val="7616B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C34C2C"/>
    <w:multiLevelType w:val="hybridMultilevel"/>
    <w:tmpl w:val="8EBC5A22"/>
    <w:lvl w:ilvl="0" w:tplc="4A5406B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240998"/>
    <w:multiLevelType w:val="hybridMultilevel"/>
    <w:tmpl w:val="81A86C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F000C6"/>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E3135"/>
    <w:multiLevelType w:val="hybridMultilevel"/>
    <w:tmpl w:val="191A39E6"/>
    <w:lvl w:ilvl="0" w:tplc="1898EB04">
      <w:start w:val="1"/>
      <w:numFmt w:val="decimal"/>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4" w15:restartNumberingAfterBreak="0">
    <w:nsid w:val="2B732673"/>
    <w:multiLevelType w:val="hybridMultilevel"/>
    <w:tmpl w:val="17E4E4CE"/>
    <w:lvl w:ilvl="0" w:tplc="A424A52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3475BF"/>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80FF5"/>
    <w:multiLevelType w:val="hybridMultilevel"/>
    <w:tmpl w:val="BF92BC1E"/>
    <w:lvl w:ilvl="0" w:tplc="BC0E1B9C">
      <w:start w:val="1"/>
      <w:numFmt w:val="lowerLetter"/>
      <w:lvlText w:val="(%1)"/>
      <w:lvlJc w:val="left"/>
      <w:pPr>
        <w:ind w:left="720" w:hanging="360"/>
      </w:pPr>
      <w:rPr>
        <w:rFonts w:hint="default"/>
      </w:rPr>
    </w:lvl>
    <w:lvl w:ilvl="1" w:tplc="2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43553"/>
    <w:multiLevelType w:val="hybridMultilevel"/>
    <w:tmpl w:val="DA0694E4"/>
    <w:lvl w:ilvl="0" w:tplc="A93AB88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0E7DEB"/>
    <w:multiLevelType w:val="hybridMultilevel"/>
    <w:tmpl w:val="01208B6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15:restartNumberingAfterBreak="0">
    <w:nsid w:val="3A4072A3"/>
    <w:multiLevelType w:val="hybridMultilevel"/>
    <w:tmpl w:val="2C32D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F74D81"/>
    <w:multiLevelType w:val="hybridMultilevel"/>
    <w:tmpl w:val="1248C43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15:restartNumberingAfterBreak="0">
    <w:nsid w:val="425D229B"/>
    <w:multiLevelType w:val="hybridMultilevel"/>
    <w:tmpl w:val="986A8A80"/>
    <w:lvl w:ilvl="0" w:tplc="0409001B">
      <w:start w:val="1"/>
      <w:numFmt w:val="lowerRoman"/>
      <w:lvlText w:val="%1."/>
      <w:lvlJc w:val="righ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091DDD"/>
    <w:multiLevelType w:val="hybridMultilevel"/>
    <w:tmpl w:val="5298F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EB7653"/>
    <w:multiLevelType w:val="hybridMultilevel"/>
    <w:tmpl w:val="053639F2"/>
    <w:lvl w:ilvl="0" w:tplc="BD3E9218">
      <w:start w:val="12"/>
      <w:numFmt w:val="bullet"/>
      <w:lvlText w:val="-"/>
      <w:lvlJc w:val="left"/>
      <w:pPr>
        <w:ind w:left="405" w:hanging="360"/>
      </w:pPr>
      <w:rPr>
        <w:rFonts w:ascii="Arial" w:eastAsiaTheme="minorHAnsi"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4" w15:restartNumberingAfterBreak="0">
    <w:nsid w:val="4B204B33"/>
    <w:multiLevelType w:val="hybridMultilevel"/>
    <w:tmpl w:val="35660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E6D2C"/>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83B0F"/>
    <w:multiLevelType w:val="hybridMultilevel"/>
    <w:tmpl w:val="F17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57990"/>
    <w:multiLevelType w:val="hybridMultilevel"/>
    <w:tmpl w:val="DA4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E6E6F"/>
    <w:multiLevelType w:val="hybridMultilevel"/>
    <w:tmpl w:val="81A86C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3377680"/>
    <w:multiLevelType w:val="hybridMultilevel"/>
    <w:tmpl w:val="57F25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65188"/>
    <w:multiLevelType w:val="hybridMultilevel"/>
    <w:tmpl w:val="3B9C5A8C"/>
    <w:lvl w:ilvl="0" w:tplc="E13EAC2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5640B6"/>
    <w:multiLevelType w:val="hybridMultilevel"/>
    <w:tmpl w:val="7CD20B3E"/>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B435F"/>
    <w:multiLevelType w:val="hybridMultilevel"/>
    <w:tmpl w:val="81A86C26"/>
    <w:lvl w:ilvl="0" w:tplc="BC0E1B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4C6C70"/>
    <w:multiLevelType w:val="hybridMultilevel"/>
    <w:tmpl w:val="5EB47812"/>
    <w:lvl w:ilvl="0" w:tplc="2409000F">
      <w:start w:val="1"/>
      <w:numFmt w:val="decimal"/>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531118183">
    <w:abstractNumId w:val="19"/>
  </w:num>
  <w:num w:numId="2" w16cid:durableId="13962356">
    <w:abstractNumId w:val="5"/>
  </w:num>
  <w:num w:numId="3" w16cid:durableId="1995260407">
    <w:abstractNumId w:val="17"/>
  </w:num>
  <w:num w:numId="4" w16cid:durableId="1395204262">
    <w:abstractNumId w:val="1"/>
  </w:num>
  <w:num w:numId="5" w16cid:durableId="2056543289">
    <w:abstractNumId w:val="10"/>
  </w:num>
  <w:num w:numId="6" w16cid:durableId="617688812">
    <w:abstractNumId w:val="30"/>
  </w:num>
  <w:num w:numId="7" w16cid:durableId="1685979287">
    <w:abstractNumId w:val="23"/>
  </w:num>
  <w:num w:numId="8" w16cid:durableId="676807691">
    <w:abstractNumId w:val="2"/>
  </w:num>
  <w:num w:numId="9" w16cid:durableId="1943293231">
    <w:abstractNumId w:val="14"/>
  </w:num>
  <w:num w:numId="10" w16cid:durableId="2064137916">
    <w:abstractNumId w:val="0"/>
  </w:num>
  <w:num w:numId="11" w16cid:durableId="868689092">
    <w:abstractNumId w:val="27"/>
  </w:num>
  <w:num w:numId="12" w16cid:durableId="217326041">
    <w:abstractNumId w:val="26"/>
  </w:num>
  <w:num w:numId="13" w16cid:durableId="1359430438">
    <w:abstractNumId w:val="31"/>
  </w:num>
  <w:num w:numId="14" w16cid:durableId="1170946327">
    <w:abstractNumId w:val="21"/>
  </w:num>
  <w:num w:numId="15" w16cid:durableId="1588344388">
    <w:abstractNumId w:val="4"/>
  </w:num>
  <w:num w:numId="16" w16cid:durableId="477109815">
    <w:abstractNumId w:val="15"/>
  </w:num>
  <w:num w:numId="17" w16cid:durableId="152255685">
    <w:abstractNumId w:val="16"/>
  </w:num>
  <w:num w:numId="18" w16cid:durableId="2074765931">
    <w:abstractNumId w:val="12"/>
  </w:num>
  <w:num w:numId="19" w16cid:durableId="465242505">
    <w:abstractNumId w:val="24"/>
  </w:num>
  <w:num w:numId="20" w16cid:durableId="1227836453">
    <w:abstractNumId w:val="3"/>
  </w:num>
  <w:num w:numId="21" w16cid:durableId="142359431">
    <w:abstractNumId w:val="9"/>
  </w:num>
  <w:num w:numId="22" w16cid:durableId="318506400">
    <w:abstractNumId w:val="22"/>
  </w:num>
  <w:num w:numId="23" w16cid:durableId="1408649622">
    <w:abstractNumId w:val="13"/>
  </w:num>
  <w:num w:numId="24" w16cid:durableId="2142306501">
    <w:abstractNumId w:val="20"/>
  </w:num>
  <w:num w:numId="25" w16cid:durableId="170803908">
    <w:abstractNumId w:val="8"/>
  </w:num>
  <w:num w:numId="26" w16cid:durableId="351957841">
    <w:abstractNumId w:val="25"/>
  </w:num>
  <w:num w:numId="27" w16cid:durableId="204368838">
    <w:abstractNumId w:val="29"/>
  </w:num>
  <w:num w:numId="28" w16cid:durableId="1220096046">
    <w:abstractNumId w:val="6"/>
  </w:num>
  <w:num w:numId="29" w16cid:durableId="253051549">
    <w:abstractNumId w:val="18"/>
  </w:num>
  <w:num w:numId="30" w16cid:durableId="2100716346">
    <w:abstractNumId w:val="32"/>
  </w:num>
  <w:num w:numId="31" w16cid:durableId="747460353">
    <w:abstractNumId w:val="7"/>
  </w:num>
  <w:num w:numId="32" w16cid:durableId="1597667710">
    <w:abstractNumId w:val="28"/>
  </w:num>
  <w:num w:numId="33" w16cid:durableId="939605478">
    <w:abstractNumId w:val="11"/>
  </w:num>
  <w:num w:numId="34" w16cid:durableId="11922313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08"/>
    <w:rsid w:val="00022497"/>
    <w:rsid w:val="00024B87"/>
    <w:rsid w:val="0002718C"/>
    <w:rsid w:val="00035003"/>
    <w:rsid w:val="00042B35"/>
    <w:rsid w:val="0005502B"/>
    <w:rsid w:val="0006684F"/>
    <w:rsid w:val="00087385"/>
    <w:rsid w:val="000A5B7C"/>
    <w:rsid w:val="000C5446"/>
    <w:rsid w:val="000D2F20"/>
    <w:rsid w:val="000D6D71"/>
    <w:rsid w:val="00116045"/>
    <w:rsid w:val="001207CB"/>
    <w:rsid w:val="00126245"/>
    <w:rsid w:val="00127579"/>
    <w:rsid w:val="0014534B"/>
    <w:rsid w:val="0015283B"/>
    <w:rsid w:val="001572C8"/>
    <w:rsid w:val="00162F0C"/>
    <w:rsid w:val="00163698"/>
    <w:rsid w:val="001724E6"/>
    <w:rsid w:val="001860E1"/>
    <w:rsid w:val="0018704F"/>
    <w:rsid w:val="001A124D"/>
    <w:rsid w:val="001A4146"/>
    <w:rsid w:val="001C37D5"/>
    <w:rsid w:val="001F0C4F"/>
    <w:rsid w:val="00207284"/>
    <w:rsid w:val="0020762F"/>
    <w:rsid w:val="00213A61"/>
    <w:rsid w:val="00213D7F"/>
    <w:rsid w:val="00222F4C"/>
    <w:rsid w:val="002373D1"/>
    <w:rsid w:val="002724CA"/>
    <w:rsid w:val="00280A02"/>
    <w:rsid w:val="00284A59"/>
    <w:rsid w:val="0028653B"/>
    <w:rsid w:val="002B42CF"/>
    <w:rsid w:val="002C690E"/>
    <w:rsid w:val="002D2515"/>
    <w:rsid w:val="002E029C"/>
    <w:rsid w:val="002E63FC"/>
    <w:rsid w:val="002E6C84"/>
    <w:rsid w:val="00333C53"/>
    <w:rsid w:val="003344D9"/>
    <w:rsid w:val="00337F94"/>
    <w:rsid w:val="0034248A"/>
    <w:rsid w:val="00352796"/>
    <w:rsid w:val="00361FB2"/>
    <w:rsid w:val="00363FA1"/>
    <w:rsid w:val="003647DC"/>
    <w:rsid w:val="00364836"/>
    <w:rsid w:val="00365718"/>
    <w:rsid w:val="00384F17"/>
    <w:rsid w:val="00393885"/>
    <w:rsid w:val="00395978"/>
    <w:rsid w:val="00395DE6"/>
    <w:rsid w:val="003A6A8A"/>
    <w:rsid w:val="003A7CC8"/>
    <w:rsid w:val="003B1747"/>
    <w:rsid w:val="003B29A2"/>
    <w:rsid w:val="003B30E7"/>
    <w:rsid w:val="003C7E03"/>
    <w:rsid w:val="003D1822"/>
    <w:rsid w:val="003D5BF0"/>
    <w:rsid w:val="003D5D47"/>
    <w:rsid w:val="003D61BF"/>
    <w:rsid w:val="003E1DD7"/>
    <w:rsid w:val="003E3667"/>
    <w:rsid w:val="003E4AC8"/>
    <w:rsid w:val="003F063C"/>
    <w:rsid w:val="00403AA7"/>
    <w:rsid w:val="00404347"/>
    <w:rsid w:val="004219E3"/>
    <w:rsid w:val="0042686F"/>
    <w:rsid w:val="0043454D"/>
    <w:rsid w:val="00437CEA"/>
    <w:rsid w:val="004441FF"/>
    <w:rsid w:val="004451C5"/>
    <w:rsid w:val="00464AC0"/>
    <w:rsid w:val="00471CF5"/>
    <w:rsid w:val="0048292F"/>
    <w:rsid w:val="004855F2"/>
    <w:rsid w:val="00497A6E"/>
    <w:rsid w:val="004B0518"/>
    <w:rsid w:val="004B07EF"/>
    <w:rsid w:val="004B2DD5"/>
    <w:rsid w:val="004D089E"/>
    <w:rsid w:val="004D1855"/>
    <w:rsid w:val="0050572F"/>
    <w:rsid w:val="005112B7"/>
    <w:rsid w:val="00512D9E"/>
    <w:rsid w:val="00516C9C"/>
    <w:rsid w:val="00522866"/>
    <w:rsid w:val="00530FA2"/>
    <w:rsid w:val="00546EE3"/>
    <w:rsid w:val="0055080B"/>
    <w:rsid w:val="005512EB"/>
    <w:rsid w:val="00552ABF"/>
    <w:rsid w:val="00555ACD"/>
    <w:rsid w:val="00580CB9"/>
    <w:rsid w:val="00582200"/>
    <w:rsid w:val="00585780"/>
    <w:rsid w:val="00585934"/>
    <w:rsid w:val="005B5D52"/>
    <w:rsid w:val="005B61CD"/>
    <w:rsid w:val="005B62AB"/>
    <w:rsid w:val="005B70BE"/>
    <w:rsid w:val="005C5F11"/>
    <w:rsid w:val="005C691F"/>
    <w:rsid w:val="005D257A"/>
    <w:rsid w:val="005D67A9"/>
    <w:rsid w:val="0060773C"/>
    <w:rsid w:val="00613E1B"/>
    <w:rsid w:val="006213B4"/>
    <w:rsid w:val="006320E8"/>
    <w:rsid w:val="00636FFA"/>
    <w:rsid w:val="00642E9E"/>
    <w:rsid w:val="006448C4"/>
    <w:rsid w:val="00646911"/>
    <w:rsid w:val="00670BA1"/>
    <w:rsid w:val="006720C2"/>
    <w:rsid w:val="00681FAA"/>
    <w:rsid w:val="00683F41"/>
    <w:rsid w:val="006C2FEE"/>
    <w:rsid w:val="006F0E27"/>
    <w:rsid w:val="006F625F"/>
    <w:rsid w:val="006F7892"/>
    <w:rsid w:val="007017CC"/>
    <w:rsid w:val="00714C2D"/>
    <w:rsid w:val="00717D0D"/>
    <w:rsid w:val="00727119"/>
    <w:rsid w:val="00730186"/>
    <w:rsid w:val="00747993"/>
    <w:rsid w:val="00747CFC"/>
    <w:rsid w:val="007632F9"/>
    <w:rsid w:val="00765354"/>
    <w:rsid w:val="00767FA4"/>
    <w:rsid w:val="007736DF"/>
    <w:rsid w:val="00773912"/>
    <w:rsid w:val="00787147"/>
    <w:rsid w:val="007B21CA"/>
    <w:rsid w:val="007B6716"/>
    <w:rsid w:val="007B7BCB"/>
    <w:rsid w:val="007C49F3"/>
    <w:rsid w:val="007C77D2"/>
    <w:rsid w:val="007D48BA"/>
    <w:rsid w:val="007D5652"/>
    <w:rsid w:val="007E22BD"/>
    <w:rsid w:val="007E6ED3"/>
    <w:rsid w:val="007F1AC0"/>
    <w:rsid w:val="007F328E"/>
    <w:rsid w:val="00800057"/>
    <w:rsid w:val="00807FB8"/>
    <w:rsid w:val="00820EB7"/>
    <w:rsid w:val="00823F13"/>
    <w:rsid w:val="0082491D"/>
    <w:rsid w:val="00842973"/>
    <w:rsid w:val="00844C6C"/>
    <w:rsid w:val="00846E06"/>
    <w:rsid w:val="00862CF1"/>
    <w:rsid w:val="008F4C66"/>
    <w:rsid w:val="00906BAF"/>
    <w:rsid w:val="009242CB"/>
    <w:rsid w:val="009339C8"/>
    <w:rsid w:val="00944783"/>
    <w:rsid w:val="0095676E"/>
    <w:rsid w:val="00956EB3"/>
    <w:rsid w:val="0097180D"/>
    <w:rsid w:val="00971C6F"/>
    <w:rsid w:val="00974C27"/>
    <w:rsid w:val="009758E2"/>
    <w:rsid w:val="00976DF5"/>
    <w:rsid w:val="00983B11"/>
    <w:rsid w:val="009A581E"/>
    <w:rsid w:val="009B65A6"/>
    <w:rsid w:val="009C3462"/>
    <w:rsid w:val="009D0855"/>
    <w:rsid w:val="009E18A2"/>
    <w:rsid w:val="009F5922"/>
    <w:rsid w:val="00A0577E"/>
    <w:rsid w:val="00A34DA0"/>
    <w:rsid w:val="00A52A65"/>
    <w:rsid w:val="00A54411"/>
    <w:rsid w:val="00A57D1D"/>
    <w:rsid w:val="00A65339"/>
    <w:rsid w:val="00A669FD"/>
    <w:rsid w:val="00A81BC2"/>
    <w:rsid w:val="00A930AA"/>
    <w:rsid w:val="00A961DD"/>
    <w:rsid w:val="00A96A68"/>
    <w:rsid w:val="00A97CFE"/>
    <w:rsid w:val="00AA62F1"/>
    <w:rsid w:val="00AB5050"/>
    <w:rsid w:val="00AB59F1"/>
    <w:rsid w:val="00AC67FC"/>
    <w:rsid w:val="00AC721F"/>
    <w:rsid w:val="00AD5F88"/>
    <w:rsid w:val="00AD6EAB"/>
    <w:rsid w:val="00AE2F37"/>
    <w:rsid w:val="00B02CE0"/>
    <w:rsid w:val="00B16333"/>
    <w:rsid w:val="00B22043"/>
    <w:rsid w:val="00B32925"/>
    <w:rsid w:val="00B37CCB"/>
    <w:rsid w:val="00B400BD"/>
    <w:rsid w:val="00B46562"/>
    <w:rsid w:val="00B47875"/>
    <w:rsid w:val="00B75D4B"/>
    <w:rsid w:val="00BA2D69"/>
    <w:rsid w:val="00BB157C"/>
    <w:rsid w:val="00BB48D5"/>
    <w:rsid w:val="00BB4E55"/>
    <w:rsid w:val="00BB732A"/>
    <w:rsid w:val="00BC75E1"/>
    <w:rsid w:val="00BD4F68"/>
    <w:rsid w:val="00BF603C"/>
    <w:rsid w:val="00C06EAD"/>
    <w:rsid w:val="00C2417A"/>
    <w:rsid w:val="00C263CA"/>
    <w:rsid w:val="00C35B7B"/>
    <w:rsid w:val="00C41FD1"/>
    <w:rsid w:val="00C56215"/>
    <w:rsid w:val="00C73051"/>
    <w:rsid w:val="00C76B2B"/>
    <w:rsid w:val="00C838CB"/>
    <w:rsid w:val="00C863B6"/>
    <w:rsid w:val="00C86608"/>
    <w:rsid w:val="00C933F9"/>
    <w:rsid w:val="00CC0D43"/>
    <w:rsid w:val="00CC7828"/>
    <w:rsid w:val="00D0490D"/>
    <w:rsid w:val="00D077C1"/>
    <w:rsid w:val="00D30758"/>
    <w:rsid w:val="00D356F6"/>
    <w:rsid w:val="00D35BA6"/>
    <w:rsid w:val="00D421C3"/>
    <w:rsid w:val="00D45A41"/>
    <w:rsid w:val="00D53172"/>
    <w:rsid w:val="00D53EEA"/>
    <w:rsid w:val="00D56617"/>
    <w:rsid w:val="00D6112C"/>
    <w:rsid w:val="00D75529"/>
    <w:rsid w:val="00DA54AA"/>
    <w:rsid w:val="00DC500D"/>
    <w:rsid w:val="00DD69AF"/>
    <w:rsid w:val="00DE0E7C"/>
    <w:rsid w:val="00DE42CE"/>
    <w:rsid w:val="00E26480"/>
    <w:rsid w:val="00E304CA"/>
    <w:rsid w:val="00E3057B"/>
    <w:rsid w:val="00E33BDE"/>
    <w:rsid w:val="00E44E1E"/>
    <w:rsid w:val="00E538C0"/>
    <w:rsid w:val="00E55F95"/>
    <w:rsid w:val="00E5678C"/>
    <w:rsid w:val="00E66175"/>
    <w:rsid w:val="00E72D22"/>
    <w:rsid w:val="00E7462D"/>
    <w:rsid w:val="00E75199"/>
    <w:rsid w:val="00E75E4B"/>
    <w:rsid w:val="00E76EA5"/>
    <w:rsid w:val="00E829D5"/>
    <w:rsid w:val="00E851D9"/>
    <w:rsid w:val="00E86382"/>
    <w:rsid w:val="00E877D5"/>
    <w:rsid w:val="00E94E60"/>
    <w:rsid w:val="00EA3434"/>
    <w:rsid w:val="00EA737C"/>
    <w:rsid w:val="00EB223E"/>
    <w:rsid w:val="00EC1BB8"/>
    <w:rsid w:val="00EC289E"/>
    <w:rsid w:val="00EE709A"/>
    <w:rsid w:val="00EF141A"/>
    <w:rsid w:val="00EF4AA5"/>
    <w:rsid w:val="00F168E3"/>
    <w:rsid w:val="00F17408"/>
    <w:rsid w:val="00F25DA5"/>
    <w:rsid w:val="00F31B4C"/>
    <w:rsid w:val="00F433CA"/>
    <w:rsid w:val="00F839E5"/>
    <w:rsid w:val="00F8451E"/>
    <w:rsid w:val="00FA0A7C"/>
    <w:rsid w:val="00FA278F"/>
    <w:rsid w:val="00FE2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09F9"/>
  <w15:docId w15:val="{74667B99-1F38-49FB-AEFF-BEBEFAB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E1CCE"/>
        <w:sz w:val="56"/>
        <w:szCs w:val="5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608"/>
  </w:style>
  <w:style w:type="paragraph" w:styleId="Footer">
    <w:name w:val="footer"/>
    <w:basedOn w:val="Normal"/>
    <w:link w:val="FooterChar"/>
    <w:uiPriority w:val="99"/>
    <w:unhideWhenUsed/>
    <w:rsid w:val="00C866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608"/>
  </w:style>
  <w:style w:type="table" w:styleId="TableGrid">
    <w:name w:val="Table Grid"/>
    <w:basedOn w:val="TableNormal"/>
    <w:uiPriority w:val="59"/>
    <w:rsid w:val="00C8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057"/>
    <w:pPr>
      <w:ind w:left="720"/>
      <w:contextualSpacing/>
    </w:pPr>
  </w:style>
  <w:style w:type="paragraph" w:styleId="BalloonText">
    <w:name w:val="Balloon Text"/>
    <w:basedOn w:val="Normal"/>
    <w:link w:val="BalloonTextChar"/>
    <w:uiPriority w:val="99"/>
    <w:semiHidden/>
    <w:unhideWhenUsed/>
    <w:rsid w:val="00E8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82"/>
    <w:rPr>
      <w:rFonts w:ascii="Tahoma" w:hAnsi="Tahoma" w:cs="Tahoma"/>
      <w:sz w:val="16"/>
      <w:szCs w:val="16"/>
    </w:rPr>
  </w:style>
  <w:style w:type="character" w:styleId="CommentReference">
    <w:name w:val="annotation reference"/>
    <w:basedOn w:val="DefaultParagraphFont"/>
    <w:uiPriority w:val="99"/>
    <w:semiHidden/>
    <w:unhideWhenUsed/>
    <w:rsid w:val="004D1855"/>
    <w:rPr>
      <w:sz w:val="16"/>
      <w:szCs w:val="16"/>
    </w:rPr>
  </w:style>
  <w:style w:type="paragraph" w:styleId="CommentText">
    <w:name w:val="annotation text"/>
    <w:basedOn w:val="Normal"/>
    <w:link w:val="CommentTextChar"/>
    <w:uiPriority w:val="99"/>
    <w:semiHidden/>
    <w:unhideWhenUsed/>
    <w:rsid w:val="004D1855"/>
    <w:pPr>
      <w:spacing w:line="240" w:lineRule="auto"/>
    </w:pPr>
    <w:rPr>
      <w:sz w:val="20"/>
      <w:szCs w:val="20"/>
    </w:rPr>
  </w:style>
  <w:style w:type="character" w:customStyle="1" w:styleId="CommentTextChar">
    <w:name w:val="Comment Text Char"/>
    <w:basedOn w:val="DefaultParagraphFont"/>
    <w:link w:val="CommentText"/>
    <w:uiPriority w:val="99"/>
    <w:semiHidden/>
    <w:rsid w:val="004D1855"/>
    <w:rPr>
      <w:sz w:val="20"/>
      <w:szCs w:val="20"/>
    </w:rPr>
  </w:style>
  <w:style w:type="paragraph" w:styleId="CommentSubject">
    <w:name w:val="annotation subject"/>
    <w:basedOn w:val="CommentText"/>
    <w:next w:val="CommentText"/>
    <w:link w:val="CommentSubjectChar"/>
    <w:uiPriority w:val="99"/>
    <w:semiHidden/>
    <w:unhideWhenUsed/>
    <w:rsid w:val="004D1855"/>
    <w:rPr>
      <w:b/>
      <w:bCs/>
    </w:rPr>
  </w:style>
  <w:style w:type="character" w:customStyle="1" w:styleId="CommentSubjectChar">
    <w:name w:val="Comment Subject Char"/>
    <w:basedOn w:val="CommentTextChar"/>
    <w:link w:val="CommentSubject"/>
    <w:uiPriority w:val="99"/>
    <w:semiHidden/>
    <w:rsid w:val="004D1855"/>
    <w:rPr>
      <w:b/>
      <w:bCs/>
      <w:sz w:val="20"/>
      <w:szCs w:val="20"/>
    </w:rPr>
  </w:style>
  <w:style w:type="paragraph" w:styleId="Revision">
    <w:name w:val="Revision"/>
    <w:hidden/>
    <w:uiPriority w:val="99"/>
    <w:semiHidden/>
    <w:rsid w:val="00035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0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30DE-5FC0-4E82-92C7-061241D6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2861</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Physikalisch Technische Bundesanstalt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valqui01</dc:creator>
  <cp:lastModifiedBy>Mohan Nandwani</cp:lastModifiedBy>
  <cp:revision>4</cp:revision>
  <cp:lastPrinted>2013-01-14T09:25:00Z</cp:lastPrinted>
  <dcterms:created xsi:type="dcterms:W3CDTF">2025-05-09T18:34:00Z</dcterms:created>
  <dcterms:modified xsi:type="dcterms:W3CDTF">2025-05-13T15:28:00Z</dcterms:modified>
</cp:coreProperties>
</file>